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803D21">
        <w:rPr>
          <w:bCs/>
          <w:spacing w:val="20"/>
          <w:sz w:val="28"/>
          <w:szCs w:val="28"/>
        </w:rPr>
        <w:t>января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03D21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803D21" w:rsidRPr="00803D21">
        <w:rPr>
          <w:lang w:eastAsia="ar-SA"/>
        </w:rPr>
        <w:t>4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>
        <w:rPr>
          <w:b/>
          <w:lang w:val="en-US"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9D6D8E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9D6D8E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9D6D8E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9D6D8E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9D6D8E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9D6D8E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9D6D8E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9D6D8E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9D6D8E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9D6D8E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9D6D8E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9D6D8E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9D6D8E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9D6D8E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9D6D8E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9D6D8E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9D6D8E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9D6D8E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9D6D8E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9D6D8E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9D6D8E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9D6D8E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9D6D8E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9D6D8E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9D6D8E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9D6D8E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9D6D8E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9D6D8E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9D6D8E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9D6D8E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9D6D8E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9D6D8E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9D6D8E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9D6D8E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9D6D8E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9D6D8E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9D6D8E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9D6D8E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9D6D8E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09641457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09641458"/>
      <w:r w:rsidRPr="00B951BB">
        <w:lastRenderedPageBreak/>
        <w:t>Изменения к предыдущей версии</w:t>
      </w:r>
      <w:bookmarkEnd w:id="3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D33893" w:rsidRDefault="00D33893" w:rsidP="00D33893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 116.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D33893">
        <w:rPr>
          <w:color w:val="0033CC"/>
          <w:sz w:val="24"/>
          <w:szCs w:val="24"/>
          <w:lang w:eastAsia="ru-RU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color w:val="0033CC"/>
          <w:sz w:val="24"/>
          <w:szCs w:val="24"/>
          <w:lang w:eastAsia="ru-RU"/>
        </w:rPr>
        <w:t xml:space="preserve"> (</w:t>
      </w:r>
      <w:r w:rsidRPr="00D33893">
        <w:rPr>
          <w:color w:val="0033CC"/>
          <w:sz w:val="24"/>
          <w:szCs w:val="24"/>
          <w:lang w:eastAsia="ru-RU"/>
        </w:rPr>
        <w:t>F003</w:t>
      </w:r>
      <w:r>
        <w:rPr>
          <w:color w:val="0033CC"/>
          <w:sz w:val="24"/>
          <w:szCs w:val="24"/>
          <w:lang w:eastAsia="ru-RU"/>
        </w:rPr>
        <w:t>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 92</w:t>
      </w:r>
      <w:r>
        <w:rPr>
          <w:color w:val="0033CC"/>
          <w:sz w:val="24"/>
          <w:szCs w:val="24"/>
          <w:lang w:eastAsia="ru-RU"/>
        </w:rPr>
        <w:t>. М</w:t>
      </w:r>
      <w:r w:rsidRPr="00810E26">
        <w:rPr>
          <w:color w:val="0033CC"/>
          <w:sz w:val="24"/>
          <w:szCs w:val="24"/>
          <w:lang w:eastAsia="ru-RU"/>
        </w:rPr>
        <w:t>есто обращения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 </w:t>
      </w:r>
      <w:r w:rsidRPr="00810E26">
        <w:rPr>
          <w:color w:val="0033CC"/>
          <w:sz w:val="24"/>
          <w:szCs w:val="24"/>
          <w:lang w:eastAsia="ru-RU"/>
        </w:rPr>
        <w:t>82</w:t>
      </w:r>
      <w:r>
        <w:rPr>
          <w:color w:val="0033CC"/>
          <w:sz w:val="24"/>
          <w:szCs w:val="24"/>
          <w:lang w:eastAsia="ru-RU"/>
        </w:rPr>
        <w:t xml:space="preserve">. </w:t>
      </w:r>
      <w:proofErr w:type="gramStart"/>
      <w:r w:rsidRPr="00810E26">
        <w:rPr>
          <w:color w:val="0033CC"/>
          <w:sz w:val="24"/>
          <w:szCs w:val="24"/>
          <w:lang w:eastAsia="ru-RU"/>
        </w:rPr>
        <w:t>Федеральные</w:t>
      </w:r>
      <w:proofErr w:type="gramEnd"/>
      <w:r w:rsidRPr="00810E26">
        <w:rPr>
          <w:color w:val="0033CC"/>
          <w:sz w:val="24"/>
          <w:szCs w:val="24"/>
          <w:lang w:eastAsia="ru-RU"/>
        </w:rPr>
        <w:t xml:space="preserve"> КСГ</w:t>
      </w:r>
      <w:r>
        <w:rPr>
          <w:color w:val="0033CC"/>
          <w:sz w:val="24"/>
          <w:szCs w:val="24"/>
          <w:lang w:eastAsia="ru-RU"/>
        </w:rPr>
        <w:t xml:space="preserve"> </w:t>
      </w:r>
      <w:r w:rsidRPr="00810E26">
        <w:rPr>
          <w:color w:val="0033CC"/>
          <w:sz w:val="24"/>
          <w:szCs w:val="24"/>
          <w:lang w:eastAsia="ru-RU"/>
        </w:rPr>
        <w:t>(база)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84</w:t>
      </w:r>
      <w:r>
        <w:rPr>
          <w:color w:val="0033CC"/>
          <w:sz w:val="24"/>
          <w:szCs w:val="24"/>
          <w:lang w:eastAsia="ru-RU"/>
        </w:rPr>
        <w:t xml:space="preserve">. </w:t>
      </w:r>
      <w:r w:rsidRPr="00810E26">
        <w:rPr>
          <w:color w:val="0033CC"/>
          <w:sz w:val="24"/>
          <w:szCs w:val="24"/>
          <w:lang w:eastAsia="ru-RU"/>
        </w:rPr>
        <w:t>Федеральные КСГ дн</w:t>
      </w:r>
      <w:proofErr w:type="gramStart"/>
      <w:r w:rsidRPr="00810E26">
        <w:rPr>
          <w:color w:val="0033CC"/>
          <w:sz w:val="24"/>
          <w:szCs w:val="24"/>
          <w:lang w:eastAsia="ru-RU"/>
        </w:rPr>
        <w:t>.с</w:t>
      </w:r>
      <w:proofErr w:type="gramEnd"/>
      <w:r w:rsidRPr="00810E26">
        <w:rPr>
          <w:color w:val="0033CC"/>
          <w:sz w:val="24"/>
          <w:szCs w:val="24"/>
          <w:lang w:eastAsia="ru-RU"/>
        </w:rPr>
        <w:t>тационар (база) (CSG_Fed_Hospital_d)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39.Справочник КПМУ (поликлиника) (CSG_Polyclinic)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88. Иной классификационный критерий, применяемый для кодирования </w:t>
      </w:r>
      <w:proofErr w:type="gramStart"/>
      <w:r w:rsidRPr="00810E26">
        <w:rPr>
          <w:color w:val="0033CC"/>
          <w:sz w:val="24"/>
          <w:szCs w:val="24"/>
          <w:lang w:eastAsia="ru-RU"/>
        </w:rPr>
        <w:t>отдельных</w:t>
      </w:r>
      <w:proofErr w:type="gramEnd"/>
      <w:r w:rsidRPr="00810E26">
        <w:rPr>
          <w:color w:val="0033CC"/>
          <w:sz w:val="24"/>
          <w:szCs w:val="24"/>
          <w:lang w:eastAsia="ru-RU"/>
        </w:rPr>
        <w:t xml:space="preserve"> КСГ (V024) (CSG_Crit)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66.Виды приема (VisitsTypes)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N020. Классификатор лекарственных препаратов, применяемых при проведении лекарственной терапии (N020)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115.F002 Единый реестр страховых медицинских организаций, осуществляющих деятельность в сфере обязательного медицинского страхования</w:t>
      </w:r>
      <w:proofErr w:type="gramStart"/>
      <w:r w:rsidRPr="00810E26">
        <w:rPr>
          <w:color w:val="0033CC"/>
          <w:sz w:val="24"/>
          <w:szCs w:val="24"/>
          <w:lang w:eastAsia="ru-RU"/>
        </w:rPr>
        <w:t>.Р</w:t>
      </w:r>
      <w:proofErr w:type="gramEnd"/>
      <w:r w:rsidRPr="00810E26">
        <w:rPr>
          <w:color w:val="0033CC"/>
          <w:sz w:val="24"/>
          <w:szCs w:val="24"/>
          <w:lang w:eastAsia="ru-RU"/>
        </w:rPr>
        <w:t>еестр СМО (F002)</w:t>
      </w:r>
    </w:p>
    <w:p w:rsid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116.F003 Единый реестр медицинских организаций, осуществляющих деятельность в сфере обязательного медицинского страхования (MO) (F003)</w:t>
      </w:r>
    </w:p>
    <w:p w:rsidR="00810E26" w:rsidRP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</w:t>
      </w:r>
      <w:r w:rsidRPr="00810E26">
        <w:rPr>
          <w:color w:val="0033CC"/>
          <w:sz w:val="24"/>
          <w:szCs w:val="24"/>
          <w:lang w:eastAsia="ru-RU"/>
        </w:rPr>
        <w:t xml:space="preserve">118.V030 Схемы лечения заболевания COVID-19 (TreatReg) (V030) </w:t>
      </w:r>
    </w:p>
    <w:p w:rsidR="00810E26" w:rsidRP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</w:t>
      </w:r>
      <w:r w:rsidRPr="00810E26">
        <w:rPr>
          <w:color w:val="0033CC"/>
          <w:sz w:val="24"/>
          <w:szCs w:val="24"/>
          <w:lang w:eastAsia="ru-RU"/>
        </w:rPr>
        <w:t xml:space="preserve">119.V031 Группы препаратов для лечения заболевания COVID-19 (GroupDrugs) (V031) </w:t>
      </w:r>
    </w:p>
    <w:p w:rsidR="00810E26" w:rsidRP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</w:t>
      </w:r>
      <w:r w:rsidRPr="00810E26">
        <w:rPr>
          <w:color w:val="0033CC"/>
          <w:sz w:val="24"/>
          <w:szCs w:val="24"/>
          <w:lang w:eastAsia="ru-RU"/>
        </w:rPr>
        <w:t xml:space="preserve">120.V032 </w:t>
      </w:r>
      <w:proofErr w:type="gramStart"/>
      <w:r w:rsidRPr="00810E26">
        <w:rPr>
          <w:color w:val="0033CC"/>
          <w:sz w:val="24"/>
          <w:szCs w:val="24"/>
          <w:lang w:eastAsia="ru-RU"/>
        </w:rPr>
        <w:t>C</w:t>
      </w:r>
      <w:proofErr w:type="gramEnd"/>
      <w:r w:rsidRPr="00810E26">
        <w:rPr>
          <w:color w:val="0033CC"/>
          <w:sz w:val="24"/>
          <w:szCs w:val="24"/>
          <w:lang w:eastAsia="ru-RU"/>
        </w:rPr>
        <w:t xml:space="preserve">очетание схемы лечения и группы препаратов (CombTreat) (V032) </w:t>
      </w:r>
    </w:p>
    <w:p w:rsidR="00810E26" w:rsidRP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</w:t>
      </w:r>
      <w:r w:rsidRPr="00810E26">
        <w:rPr>
          <w:color w:val="0033CC"/>
          <w:sz w:val="24"/>
          <w:szCs w:val="24"/>
          <w:lang w:eastAsia="ru-RU"/>
        </w:rPr>
        <w:t xml:space="preserve">121.V033 Соответствие кода препарата схеме лечения (DgTreatReg) (V033) </w:t>
      </w:r>
    </w:p>
    <w:p w:rsidR="00810E26" w:rsidRPr="00810E26" w:rsidRDefault="00810E26" w:rsidP="00810E26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>
        <w:rPr>
          <w:color w:val="0033CC"/>
          <w:sz w:val="24"/>
          <w:szCs w:val="24"/>
          <w:lang w:eastAsia="ru-RU"/>
        </w:rPr>
        <w:t>С</w:t>
      </w:r>
      <w:r w:rsidRPr="00D33893">
        <w:rPr>
          <w:color w:val="0033CC"/>
          <w:sz w:val="24"/>
          <w:szCs w:val="24"/>
          <w:lang w:eastAsia="ru-RU"/>
        </w:rPr>
        <w:t>правочник</w:t>
      </w:r>
      <w:r w:rsidRPr="00810E26">
        <w:rPr>
          <w:color w:val="0033CC"/>
          <w:sz w:val="24"/>
          <w:szCs w:val="24"/>
          <w:lang w:eastAsia="ru-RU"/>
        </w:rPr>
        <w:t xml:space="preserve"> </w:t>
      </w:r>
      <w:r w:rsidRPr="00810E26">
        <w:rPr>
          <w:color w:val="0033CC"/>
          <w:sz w:val="24"/>
          <w:szCs w:val="24"/>
          <w:lang w:eastAsia="ru-RU"/>
        </w:rPr>
        <w:t xml:space="preserve">127. Классификатор причин отказа в оплате медицинской помощи (F014) (F014) 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4" w:name="_Toc109641459"/>
      <w:bookmarkStart w:id="5" w:name="_GoBack"/>
      <w:bookmarkEnd w:id="5"/>
      <w:r>
        <w:lastRenderedPageBreak/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803D2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9F1" w:rsidRDefault="003949F1" w:rsidP="00ED197B">
      <w:pPr>
        <w:spacing w:after="0"/>
      </w:pPr>
      <w:r>
        <w:separator/>
      </w:r>
    </w:p>
  </w:endnote>
  <w:endnote w:type="continuationSeparator" w:id="0">
    <w:p w:rsidR="003949F1" w:rsidRDefault="003949F1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D21" w:rsidRDefault="00803D21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0E26">
      <w:rPr>
        <w:noProof/>
      </w:rPr>
      <w:t>7</w:t>
    </w:r>
    <w:r>
      <w:rPr>
        <w:noProof/>
      </w:rPr>
      <w:fldChar w:fldCharType="end"/>
    </w:r>
  </w:p>
  <w:p w:rsidR="00803D21" w:rsidRDefault="00803D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9F1" w:rsidRDefault="003949F1" w:rsidP="00ED197B">
      <w:pPr>
        <w:spacing w:after="0"/>
      </w:pPr>
      <w:r>
        <w:separator/>
      </w:r>
    </w:p>
  </w:footnote>
  <w:footnote w:type="continuationSeparator" w:id="0">
    <w:p w:rsidR="003949F1" w:rsidRDefault="003949F1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D21" w:rsidRDefault="00803D21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1314-1479-4B23-90E9-F387A893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55</Pages>
  <Words>9487</Words>
  <Characters>54077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7</cp:revision>
  <cp:lastPrinted>2022-11-23T08:54:00Z</cp:lastPrinted>
  <dcterms:created xsi:type="dcterms:W3CDTF">2022-09-06T06:26:00Z</dcterms:created>
  <dcterms:modified xsi:type="dcterms:W3CDTF">2023-01-27T07:23:00Z</dcterms:modified>
</cp:coreProperties>
</file>